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10308"/>
      </w:tblGrid>
      <w:tr w:rsidR="00622551" w:rsidTr="00267AD5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622551" w:rsidRPr="00267AD5" w:rsidRDefault="00622551" w:rsidP="00622551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622551" w:rsidRDefault="00622551" w:rsidP="006225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7D14">
              <w:rPr>
                <w:rFonts w:ascii="Arial" w:hAnsi="Arial" w:cs="Arial"/>
                <w:b/>
                <w:sz w:val="24"/>
                <w:szCs w:val="20"/>
              </w:rPr>
              <w:t xml:space="preserve">The </w:t>
            </w:r>
            <w:r w:rsidRPr="00D77D14">
              <w:rPr>
                <w:rFonts w:ascii="Arial" w:hAnsi="Arial" w:cs="Arial"/>
                <w:b/>
                <w:i/>
                <w:sz w:val="24"/>
                <w:szCs w:val="20"/>
              </w:rPr>
              <w:t>Brahma-</w:t>
            </w:r>
            <w:proofErr w:type="spellStart"/>
            <w:r w:rsidRPr="00D77D14">
              <w:rPr>
                <w:rFonts w:ascii="Arial" w:hAnsi="Arial" w:cs="Arial"/>
                <w:b/>
                <w:i/>
                <w:sz w:val="24"/>
                <w:szCs w:val="20"/>
              </w:rPr>
              <w:t>vihāras</w:t>
            </w:r>
            <w:proofErr w:type="spellEnd"/>
            <w:r w:rsidRPr="00D77D14">
              <w:rPr>
                <w:rFonts w:ascii="Arial" w:hAnsi="Arial" w:cs="Arial"/>
                <w:b/>
                <w:sz w:val="24"/>
                <w:szCs w:val="20"/>
              </w:rPr>
              <w:t>: Strengths and Limitations</w:t>
            </w:r>
          </w:p>
          <w:p w:rsidR="00622551" w:rsidRPr="00267AD5" w:rsidRDefault="00622551" w:rsidP="00622551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622551" w:rsidTr="00267AD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622551" w:rsidRPr="00267AD5" w:rsidRDefault="00622551">
            <w:pPr>
              <w:rPr>
                <w:rFonts w:ascii="Arial" w:hAnsi="Arial" w:cs="Arial"/>
                <w:sz w:val="10"/>
                <w:szCs w:val="20"/>
              </w:rPr>
            </w:pPr>
          </w:p>
          <w:p w:rsidR="00622551" w:rsidRDefault="006225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D77D14">
              <w:rPr>
                <w:rFonts w:ascii="Arial" w:hAnsi="Arial" w:cs="Arial"/>
                <w:sz w:val="20"/>
                <w:szCs w:val="20"/>
              </w:rPr>
              <w:t xml:space="preserve">overview </w:t>
            </w:r>
            <w:r>
              <w:rPr>
                <w:rFonts w:ascii="Arial" w:hAnsi="Arial" w:cs="Arial"/>
                <w:sz w:val="20"/>
                <w:szCs w:val="20"/>
              </w:rPr>
              <w:t xml:space="preserve">table attempts to briefly indicate the strengths and limitations of the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brahama-vihāras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terms of their contributing to the overall goals of Buddhism.</w:t>
            </w:r>
          </w:p>
          <w:p w:rsidR="00622551" w:rsidRPr="00267AD5" w:rsidRDefault="00622551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267AD5" w:rsidTr="00267AD5">
        <w:trPr>
          <w:jc w:val="center"/>
        </w:trPr>
        <w:tc>
          <w:tcPr>
            <w:tcW w:w="9242" w:type="dxa"/>
            <w:shd w:val="pct5" w:color="auto" w:fill="auto"/>
          </w:tcPr>
          <w:p w:rsidR="00267AD5" w:rsidRPr="00267AD5" w:rsidRDefault="00267AD5" w:rsidP="00622551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267AD5" w:rsidRPr="00267AD5" w:rsidRDefault="00267AD5" w:rsidP="00622551">
            <w:pPr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267AD5">
              <w:rPr>
                <w:rFonts w:ascii="Arial" w:hAnsi="Arial" w:cs="Arial"/>
                <w:b/>
                <w:i/>
                <w:szCs w:val="20"/>
              </w:rPr>
              <w:t>Strengths</w:t>
            </w:r>
          </w:p>
          <w:p w:rsidR="00267AD5" w:rsidRPr="00267AD5" w:rsidRDefault="00267AD5" w:rsidP="00267AD5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267AD5" w:rsidTr="000A1C16">
        <w:trPr>
          <w:jc w:val="center"/>
        </w:trPr>
        <w:tc>
          <w:tcPr>
            <w:tcW w:w="9242" w:type="dxa"/>
          </w:tcPr>
          <w:p w:rsidR="00267AD5" w:rsidRDefault="00267AD5" w:rsidP="00E13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The four immeasurable qualities (loving-kindness [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mettā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], compassion [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karunā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], empathetic joy [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muditā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], and equanimity [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upekkhā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]) have a mind-expanding and heart-transforming quality.</w:t>
            </w:r>
          </w:p>
          <w:p w:rsidR="00267AD5" w:rsidRPr="00267AD5" w:rsidRDefault="00267AD5" w:rsidP="00E13E1E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267AD5" w:rsidTr="00793F35">
        <w:trPr>
          <w:jc w:val="center"/>
        </w:trPr>
        <w:tc>
          <w:tcPr>
            <w:tcW w:w="9242" w:type="dxa"/>
          </w:tcPr>
          <w:p w:rsidR="00267AD5" w:rsidRDefault="00267AD5" w:rsidP="00E13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93C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four </w:t>
            </w:r>
            <w:proofErr w:type="spellStart"/>
            <w:r w:rsidRPr="00321A83">
              <w:rPr>
                <w:rFonts w:ascii="Arial" w:hAnsi="Arial" w:cs="Arial"/>
                <w:i/>
                <w:sz w:val="20"/>
                <w:szCs w:val="20"/>
              </w:rPr>
              <w:t>brahama-</w:t>
            </w:r>
            <w:r w:rsidRPr="0020197C">
              <w:rPr>
                <w:rFonts w:ascii="Arial" w:hAnsi="Arial" w:cs="Arial"/>
                <w:i/>
                <w:sz w:val="20"/>
                <w:szCs w:val="20"/>
              </w:rPr>
              <w:t>vihāra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93C">
              <w:rPr>
                <w:rFonts w:ascii="Arial" w:hAnsi="Arial" w:cs="Arial"/>
                <w:sz w:val="20"/>
                <w:szCs w:val="20"/>
              </w:rPr>
              <w:t>states</w:t>
            </w:r>
            <w:r>
              <w:rPr>
                <w:rFonts w:ascii="Arial" w:hAnsi="Arial" w:cs="Arial"/>
                <w:sz w:val="20"/>
                <w:szCs w:val="20"/>
              </w:rPr>
              <w:t xml:space="preserve"> of mind</w:t>
            </w:r>
            <w:r w:rsidRPr="0049193C">
              <w:rPr>
                <w:rFonts w:ascii="Arial" w:hAnsi="Arial" w:cs="Arial"/>
                <w:sz w:val="20"/>
                <w:szCs w:val="20"/>
              </w:rPr>
              <w:t xml:space="preserve"> aid in diminishing defilements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193C">
              <w:rPr>
                <w:rFonts w:ascii="Arial" w:hAnsi="Arial" w:cs="Arial"/>
                <w:sz w:val="20"/>
                <w:szCs w:val="20"/>
              </w:rPr>
              <w:t>uproot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49193C">
              <w:rPr>
                <w:rFonts w:ascii="Arial" w:hAnsi="Arial" w:cs="Arial"/>
                <w:sz w:val="20"/>
                <w:szCs w:val="20"/>
              </w:rPr>
              <w:t xml:space="preserve"> hindrances along the path of purification towards liberation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47AD9">
              <w:rPr>
                <w:rFonts w:ascii="Arial" w:hAnsi="Arial" w:cs="Arial"/>
                <w:sz w:val="20"/>
                <w:szCs w:val="20"/>
              </w:rPr>
              <w:t>Poh</w:t>
            </w:r>
            <w:proofErr w:type="spellEnd"/>
            <w:r w:rsidRPr="00B47A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47AD9">
              <w:rPr>
                <w:rFonts w:ascii="Arial" w:hAnsi="Arial" w:cs="Arial"/>
                <w:sz w:val="20"/>
                <w:szCs w:val="20"/>
              </w:rPr>
              <w:t>Chiok</w:t>
            </w:r>
            <w:proofErr w:type="spellEnd"/>
            <w:r w:rsidRPr="00B47AD9">
              <w:rPr>
                <w:rFonts w:ascii="Arial" w:hAnsi="Arial" w:cs="Arial"/>
                <w:sz w:val="20"/>
                <w:szCs w:val="20"/>
              </w:rPr>
              <w:t xml:space="preserve"> Tang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67AD5" w:rsidRPr="00267AD5" w:rsidRDefault="00267AD5" w:rsidP="00E13E1E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267AD5" w:rsidTr="00F11CC4">
        <w:trPr>
          <w:jc w:val="center"/>
        </w:trPr>
        <w:tc>
          <w:tcPr>
            <w:tcW w:w="9242" w:type="dxa"/>
          </w:tcPr>
          <w:p w:rsidR="00267AD5" w:rsidRDefault="00267AD5" w:rsidP="002C50D8">
            <w:pPr>
              <w:rPr>
                <w:rFonts w:ascii="Arial" w:hAnsi="Arial" w:cs="Arial"/>
                <w:sz w:val="20"/>
                <w:szCs w:val="20"/>
              </w:rPr>
            </w:pPr>
            <w:r w:rsidRPr="00B47AD9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B47AD9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Pr="00B47AD9">
              <w:rPr>
                <w:rFonts w:ascii="Arial" w:hAnsi="Arial" w:cs="Arial"/>
                <w:i/>
                <w:sz w:val="20"/>
                <w:szCs w:val="20"/>
              </w:rPr>
              <w:t>brahama-vihāras</w:t>
            </w:r>
            <w:proofErr w:type="spellEnd"/>
            <w:r w:rsidRPr="00B47A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B47AD9">
              <w:rPr>
                <w:rFonts w:ascii="Arial" w:hAnsi="Arial" w:cs="Arial"/>
                <w:sz w:val="20"/>
                <w:szCs w:val="20"/>
              </w:rPr>
              <w:t>positive characteristics or states of mind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AD9">
              <w:rPr>
                <w:rFonts w:ascii="Arial" w:hAnsi="Arial" w:cs="Arial"/>
                <w:sz w:val="20"/>
                <w:szCs w:val="20"/>
              </w:rPr>
              <w:t xml:space="preserve">established through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shamatha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AD9">
              <w:rPr>
                <w:rFonts w:ascii="Arial" w:hAnsi="Arial" w:cs="Arial"/>
                <w:sz w:val="20"/>
                <w:szCs w:val="20"/>
              </w:rPr>
              <w:t xml:space="preserve">meditation by </w:t>
            </w:r>
            <w:r>
              <w:rPr>
                <w:rFonts w:ascii="Arial" w:hAnsi="Arial" w:cs="Arial"/>
                <w:sz w:val="20"/>
                <w:szCs w:val="20"/>
              </w:rPr>
              <w:t>a person d</w:t>
            </w:r>
            <w:r w:rsidRPr="00B47AD9">
              <w:rPr>
                <w:rFonts w:ascii="Arial" w:hAnsi="Arial" w:cs="Arial"/>
                <w:sz w:val="20"/>
                <w:szCs w:val="20"/>
              </w:rPr>
              <w:t>esir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B47AD9">
              <w:rPr>
                <w:rFonts w:ascii="Arial" w:hAnsi="Arial" w:cs="Arial"/>
                <w:sz w:val="20"/>
                <w:szCs w:val="20"/>
              </w:rPr>
              <w:t xml:space="preserve"> to replace self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47AD9">
              <w:rPr>
                <w:rFonts w:ascii="Arial" w:hAnsi="Arial" w:cs="Arial"/>
                <w:sz w:val="20"/>
                <w:szCs w:val="20"/>
              </w:rPr>
              <w:t>interest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AD9">
              <w:rPr>
                <w:rFonts w:ascii="Arial" w:hAnsi="Arial" w:cs="Arial"/>
                <w:sz w:val="20"/>
                <w:szCs w:val="20"/>
              </w:rPr>
              <w:t>with a determination to accomplish the well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47AD9">
              <w:rPr>
                <w:rFonts w:ascii="Arial" w:hAnsi="Arial" w:cs="Arial"/>
                <w:sz w:val="20"/>
                <w:szCs w:val="20"/>
              </w:rPr>
              <w:t>being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AD9">
              <w:rPr>
                <w:rFonts w:ascii="Arial" w:hAnsi="Arial" w:cs="Arial"/>
                <w:sz w:val="20"/>
                <w:szCs w:val="20"/>
              </w:rPr>
              <w:t>of 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AD9">
              <w:rPr>
                <w:rFonts w:ascii="Arial" w:hAnsi="Arial" w:cs="Arial"/>
                <w:sz w:val="20"/>
                <w:szCs w:val="20"/>
              </w:rPr>
              <w:t>beings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47AD9">
              <w:rPr>
                <w:rFonts w:ascii="Arial" w:hAnsi="Arial" w:cs="Arial"/>
                <w:sz w:val="20"/>
                <w:szCs w:val="20"/>
              </w:rPr>
              <w:t xml:space="preserve">Clifford </w:t>
            </w:r>
            <w:proofErr w:type="spellStart"/>
            <w:r w:rsidRPr="00B47AD9">
              <w:rPr>
                <w:rFonts w:ascii="Arial" w:hAnsi="Arial" w:cs="Arial"/>
                <w:sz w:val="20"/>
                <w:szCs w:val="20"/>
              </w:rPr>
              <w:t>Lenton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67AD5" w:rsidRPr="00267AD5" w:rsidRDefault="00267AD5" w:rsidP="002C50D8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267AD5" w:rsidTr="008C015C">
        <w:trPr>
          <w:jc w:val="center"/>
        </w:trPr>
        <w:tc>
          <w:tcPr>
            <w:tcW w:w="9242" w:type="dxa"/>
          </w:tcPr>
          <w:p w:rsidR="00267AD5" w:rsidRDefault="00267AD5" w:rsidP="00CC1DF4">
            <w:pPr>
              <w:rPr>
                <w:rFonts w:ascii="Arial" w:hAnsi="Arial" w:cs="Arial"/>
                <w:sz w:val="20"/>
                <w:szCs w:val="20"/>
              </w:rPr>
            </w:pPr>
            <w:r w:rsidRPr="00B47AD9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B47AD9">
              <w:rPr>
                <w:rFonts w:ascii="Arial" w:hAnsi="Arial" w:cs="Arial"/>
                <w:sz w:val="20"/>
                <w:szCs w:val="20"/>
              </w:rPr>
              <w:t xml:space="preserve"> The strength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AD9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proofErr w:type="spellStart"/>
            <w:r w:rsidRPr="00B47AD9">
              <w:rPr>
                <w:rFonts w:ascii="Arial" w:hAnsi="Arial" w:cs="Arial"/>
                <w:i/>
                <w:sz w:val="20"/>
                <w:szCs w:val="20"/>
              </w:rPr>
              <w:t>brahma-vih</w:t>
            </w:r>
            <w:r w:rsidRPr="00B47AD9">
              <w:rPr>
                <w:rFonts w:ascii="Arial" w:hAnsi="Arial" w:cs="Arial" w:hint="cs"/>
                <w:i/>
                <w:iCs/>
                <w:sz w:val="20"/>
                <w:szCs w:val="20"/>
              </w:rPr>
              <w:t>ā</w:t>
            </w:r>
            <w:r w:rsidRPr="00B47AD9">
              <w:rPr>
                <w:rFonts w:ascii="Arial" w:hAnsi="Arial" w:cs="Arial"/>
                <w:i/>
                <w:sz w:val="20"/>
                <w:szCs w:val="20"/>
              </w:rPr>
              <w:t>ra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proofErr w:type="spellEnd"/>
            <w:r w:rsidRPr="00B47AD9">
              <w:rPr>
                <w:rFonts w:ascii="Arial" w:hAnsi="Arial" w:cs="Arial"/>
                <w:sz w:val="20"/>
                <w:szCs w:val="20"/>
              </w:rPr>
              <w:t xml:space="preserve"> rests in their ability to produce a state of mind that</w:t>
            </w:r>
            <w:r w:rsidR="00A9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AD9">
              <w:rPr>
                <w:rFonts w:ascii="Arial" w:hAnsi="Arial" w:cs="Arial"/>
                <w:sz w:val="20"/>
                <w:szCs w:val="20"/>
              </w:rPr>
              <w:t>creates harmony and happiness among beings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47AD9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s well as</w:t>
            </w:r>
            <w:r w:rsidRPr="00B47AD9">
              <w:rPr>
                <w:rFonts w:ascii="Arial" w:hAnsi="Arial" w:cs="Arial"/>
                <w:sz w:val="20"/>
                <w:szCs w:val="20"/>
              </w:rPr>
              <w:t xml:space="preserve"> peace in a chaotic</w:t>
            </w:r>
            <w:r w:rsidR="00A9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AD9">
              <w:rPr>
                <w:rFonts w:ascii="Arial" w:hAnsi="Arial" w:cs="Arial"/>
                <w:sz w:val="20"/>
                <w:szCs w:val="20"/>
              </w:rPr>
              <w:t xml:space="preserve">and cruel world of immense suffering, </w:t>
            </w:r>
            <w:r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Pr="00B47AD9">
              <w:rPr>
                <w:rFonts w:ascii="Arial" w:hAnsi="Arial" w:cs="Arial"/>
                <w:sz w:val="20"/>
                <w:szCs w:val="20"/>
              </w:rPr>
              <w:t>important Buddhist goal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B47AD9">
              <w:rPr>
                <w:rFonts w:ascii="Arial" w:hAnsi="Arial" w:cs="Arial"/>
                <w:sz w:val="20"/>
                <w:szCs w:val="20"/>
              </w:rPr>
              <w:t xml:space="preserve">(Clifford </w:t>
            </w:r>
            <w:proofErr w:type="spellStart"/>
            <w:r w:rsidRPr="00B47AD9">
              <w:rPr>
                <w:rFonts w:ascii="Arial" w:hAnsi="Arial" w:cs="Arial"/>
                <w:sz w:val="20"/>
                <w:szCs w:val="20"/>
              </w:rPr>
              <w:t>Lenton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47AD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7AD5" w:rsidRPr="00267AD5" w:rsidRDefault="00267AD5" w:rsidP="00CC1DF4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267AD5" w:rsidTr="00C31807">
        <w:trPr>
          <w:jc w:val="center"/>
        </w:trPr>
        <w:tc>
          <w:tcPr>
            <w:tcW w:w="9242" w:type="dxa"/>
          </w:tcPr>
          <w:p w:rsidR="00267AD5" w:rsidRDefault="00267AD5">
            <w:pPr>
              <w:rPr>
                <w:rFonts w:ascii="Arial" w:hAnsi="Arial" w:cs="Arial"/>
                <w:sz w:val="20"/>
                <w:szCs w:val="20"/>
              </w:rPr>
            </w:pPr>
            <w:r w:rsidRPr="0020197C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In our practice, ideally the whole day needs to be imbued with mindfulness – for this the four immeasurable qualities are essential because we will inevitably meet with conditions that will otherwise trigger or activate our mental afflictions. </w:t>
            </w:r>
          </w:p>
          <w:p w:rsidR="00267AD5" w:rsidRPr="00267AD5" w:rsidRDefault="00267AD5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267AD5" w:rsidTr="00DD256E">
        <w:trPr>
          <w:jc w:val="center"/>
        </w:trPr>
        <w:tc>
          <w:tcPr>
            <w:tcW w:w="9242" w:type="dxa"/>
          </w:tcPr>
          <w:p w:rsidR="00267AD5" w:rsidRDefault="00267AD5">
            <w:pPr>
              <w:rPr>
                <w:rFonts w:ascii="Arial" w:hAnsi="Arial" w:cs="Arial"/>
                <w:sz w:val="20"/>
                <w:szCs w:val="20"/>
              </w:rPr>
            </w:pPr>
            <w:r w:rsidRPr="00A623E2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With the four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immeasurables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", we have a certain buoyancy not to be perturbed by the </w:t>
            </w:r>
            <w:proofErr w:type="spellStart"/>
            <w:r w:rsidRPr="00A623E2">
              <w:rPr>
                <w:rFonts w:ascii="Arial" w:hAnsi="Arial" w:cs="Arial"/>
                <w:i/>
                <w:sz w:val="20"/>
                <w:szCs w:val="20"/>
              </w:rPr>
              <w:t>kleshas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(Skt.;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kilesa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Pali) that </w:t>
            </w:r>
            <w:r w:rsidRPr="00A623E2">
              <w:rPr>
                <w:rFonts w:ascii="Arial" w:hAnsi="Arial" w:cs="Arial"/>
                <w:sz w:val="20"/>
                <w:szCs w:val="20"/>
                <w:lang/>
              </w:rPr>
              <w:t>manifest in unwholesome actions</w:t>
            </w:r>
            <w:r>
              <w:rPr>
                <w:rFonts w:ascii="Arial" w:hAnsi="Arial" w:cs="Arial"/>
                <w:sz w:val="20"/>
                <w:szCs w:val="20"/>
                <w:lang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67AD5" w:rsidRPr="00267AD5" w:rsidRDefault="00267AD5">
            <w:pPr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67AD5" w:rsidTr="00A0166D">
        <w:trPr>
          <w:jc w:val="center"/>
        </w:trPr>
        <w:tc>
          <w:tcPr>
            <w:tcW w:w="9242" w:type="dxa"/>
          </w:tcPr>
          <w:p w:rsidR="00267AD5" w:rsidRDefault="00267AD5">
            <w:pPr>
              <w:rPr>
                <w:rFonts w:ascii="Arial" w:hAnsi="Arial" w:cs="Arial"/>
                <w:sz w:val="20"/>
                <w:szCs w:val="20"/>
              </w:rPr>
            </w:pPr>
            <w:r w:rsidRPr="00A623E2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</w:rPr>
              <w:t xml:space="preserve"> Without the </w:t>
            </w:r>
            <w:r w:rsidRPr="00A623E2">
              <w:rPr>
                <w:rFonts w:ascii="Arial" w:hAnsi="Arial" w:cs="Arial"/>
                <w:sz w:val="20"/>
                <w:szCs w:val="20"/>
              </w:rPr>
              <w:t>four immeasurable qualities</w:t>
            </w:r>
            <w:r>
              <w:rPr>
                <w:rFonts w:ascii="Arial" w:hAnsi="Arial" w:cs="Arial"/>
                <w:sz w:val="20"/>
                <w:szCs w:val="20"/>
              </w:rPr>
              <w:t xml:space="preserve">, the desire to isolate oneself from negative circumstances in daily life to "protect" our practice can occur. </w:t>
            </w:r>
          </w:p>
          <w:p w:rsidR="00267AD5" w:rsidRPr="00267AD5" w:rsidRDefault="00267AD5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267AD5" w:rsidTr="004728FA">
        <w:trPr>
          <w:jc w:val="center"/>
        </w:trPr>
        <w:tc>
          <w:tcPr>
            <w:tcW w:w="9242" w:type="dxa"/>
          </w:tcPr>
          <w:p w:rsidR="00267AD5" w:rsidRDefault="00267AD5">
            <w:pPr>
              <w:rPr>
                <w:rFonts w:ascii="Arial" w:hAnsi="Arial" w:cs="Arial"/>
                <w:sz w:val="20"/>
                <w:szCs w:val="20"/>
              </w:rPr>
            </w:pPr>
            <w:r w:rsidRPr="00A623E2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A623E2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hAnsi="Arial" w:cs="Arial"/>
                <w:sz w:val="20"/>
                <w:szCs w:val="20"/>
              </w:rPr>
              <w:t xml:space="preserve">four </w:t>
            </w:r>
            <w:proofErr w:type="spellStart"/>
            <w:r w:rsidRPr="00A623E2">
              <w:rPr>
                <w:rFonts w:ascii="Arial" w:hAnsi="Arial" w:cs="Arial"/>
                <w:i/>
                <w:iCs/>
                <w:sz w:val="20"/>
                <w:szCs w:val="20"/>
              </w:rPr>
              <w:t>brahma-vih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ā</w:t>
            </w:r>
            <w:r w:rsidRPr="00A623E2">
              <w:rPr>
                <w:rFonts w:ascii="Arial" w:hAnsi="Arial" w:cs="Arial"/>
                <w:i/>
                <w:iCs/>
                <w:sz w:val="20"/>
                <w:szCs w:val="20"/>
              </w:rPr>
              <w:t>ras</w:t>
            </w:r>
            <w:proofErr w:type="spellEnd"/>
            <w:r w:rsidRPr="00A623E2">
              <w:rPr>
                <w:rFonts w:ascii="Arial" w:hAnsi="Arial" w:cs="Arial"/>
                <w:sz w:val="20"/>
                <w:szCs w:val="20"/>
              </w:rPr>
              <w:t xml:space="preserve"> represent the most beautiful and hopeful aspects of our human 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A623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623E2">
              <w:rPr>
                <w:rFonts w:ascii="Arial" w:hAnsi="Arial" w:cs="Arial"/>
                <w:sz w:val="20"/>
                <w:szCs w:val="20"/>
              </w:rPr>
              <w:t>hey are mindfulness practices that protect the mind from falling into habitual patterns of reactivity which belie our best intentions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13E1E">
              <w:rPr>
                <w:rFonts w:ascii="Arial" w:hAnsi="Arial" w:cs="Arial"/>
                <w:sz w:val="20"/>
                <w:szCs w:val="20"/>
              </w:rPr>
              <w:t>www.brahmaviharas.org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67AD5" w:rsidRPr="00690187" w:rsidRDefault="00267AD5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267AD5" w:rsidTr="00267AD5">
        <w:trPr>
          <w:jc w:val="center"/>
        </w:trPr>
        <w:tc>
          <w:tcPr>
            <w:tcW w:w="9242" w:type="dxa"/>
            <w:tcBorders>
              <w:bottom w:val="single" w:sz="4" w:space="0" w:color="auto"/>
            </w:tcBorders>
          </w:tcPr>
          <w:p w:rsidR="00267AD5" w:rsidRDefault="00267AD5">
            <w:pPr>
              <w:rPr>
                <w:rFonts w:ascii="Arial" w:hAnsi="Arial" w:cs="Arial"/>
                <w:sz w:val="20"/>
                <w:szCs w:val="20"/>
              </w:rPr>
            </w:pPr>
            <w:r w:rsidRPr="00E13E1E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E13E1E">
              <w:rPr>
                <w:rFonts w:ascii="Arial" w:hAnsi="Arial" w:cs="Arial"/>
                <w:sz w:val="20"/>
                <w:szCs w:val="20"/>
              </w:rPr>
              <w:t xml:space="preserve"> Also referred to as mind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E13E1E">
              <w:rPr>
                <w:rFonts w:ascii="Arial" w:hAnsi="Arial" w:cs="Arial"/>
                <w:sz w:val="20"/>
                <w:szCs w:val="20"/>
              </w:rPr>
              <w:t>liberating practices,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E1E">
              <w:rPr>
                <w:rFonts w:ascii="Arial" w:hAnsi="Arial" w:cs="Arial"/>
                <w:sz w:val="20"/>
                <w:szCs w:val="20"/>
              </w:rPr>
              <w:t xml:space="preserve">four </w:t>
            </w:r>
            <w:proofErr w:type="spellStart"/>
            <w:r w:rsidRPr="00E13E1E">
              <w:rPr>
                <w:rFonts w:ascii="Arial" w:hAnsi="Arial" w:cs="Arial"/>
                <w:i/>
                <w:iCs/>
                <w:sz w:val="20"/>
                <w:szCs w:val="20"/>
              </w:rPr>
              <w:t>brahma-vihāras</w:t>
            </w:r>
            <w:proofErr w:type="spellEnd"/>
            <w:r w:rsidRPr="00E13E1E">
              <w:rPr>
                <w:rFonts w:ascii="Arial" w:hAnsi="Arial" w:cs="Arial"/>
                <w:sz w:val="20"/>
                <w:szCs w:val="20"/>
              </w:rPr>
              <w:t xml:space="preserve"> awaken powerful healing energies which brighten and lift the mind to increasing levels of clarity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</w:t>
            </w:r>
            <w:r w:rsidRPr="00E13E1E">
              <w:rPr>
                <w:rFonts w:ascii="Arial" w:hAnsi="Arial" w:cs="Arial"/>
                <w:sz w:val="20"/>
                <w:szCs w:val="20"/>
              </w:rPr>
              <w:t>s a result, the boundless states of loving-kindness, compassion, appreciative joy and equanimity manifest as forces of purification transforming the turbulent heart into a refuge of calm, focused awareness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3E1E">
              <w:rPr>
                <w:rFonts w:ascii="Arial" w:hAnsi="Arial" w:cs="Arial"/>
                <w:sz w:val="20"/>
                <w:szCs w:val="20"/>
              </w:rPr>
              <w:t>(www.brahmaviharas.org).</w:t>
            </w:r>
          </w:p>
          <w:p w:rsidR="00267AD5" w:rsidRPr="00690187" w:rsidRDefault="00267AD5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267AD5" w:rsidTr="00267AD5">
        <w:trPr>
          <w:jc w:val="center"/>
        </w:trPr>
        <w:tc>
          <w:tcPr>
            <w:tcW w:w="9242" w:type="dxa"/>
            <w:shd w:val="pct5" w:color="auto" w:fill="auto"/>
          </w:tcPr>
          <w:p w:rsidR="00267AD5" w:rsidRPr="00267AD5" w:rsidRDefault="00267AD5" w:rsidP="00267AD5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267AD5" w:rsidRPr="00267AD5" w:rsidRDefault="00267AD5" w:rsidP="00267AD5">
            <w:pPr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267AD5">
              <w:rPr>
                <w:rFonts w:ascii="Arial" w:hAnsi="Arial" w:cs="Arial"/>
                <w:b/>
                <w:i/>
                <w:szCs w:val="20"/>
              </w:rPr>
              <w:t>Limitations</w:t>
            </w:r>
          </w:p>
          <w:p w:rsidR="00267AD5" w:rsidRPr="00267AD5" w:rsidRDefault="00267AD5" w:rsidP="00267AD5">
            <w:pPr>
              <w:jc w:val="center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267AD5" w:rsidTr="00054BD3">
        <w:trPr>
          <w:jc w:val="center"/>
        </w:trPr>
        <w:tc>
          <w:tcPr>
            <w:tcW w:w="9242" w:type="dxa"/>
          </w:tcPr>
          <w:p w:rsidR="00267AD5" w:rsidRDefault="00267AD5">
            <w:pPr>
              <w:rPr>
                <w:rFonts w:ascii="Arial" w:hAnsi="Arial" w:cs="Arial"/>
                <w:sz w:val="20"/>
                <w:szCs w:val="20"/>
              </w:rPr>
            </w:pPr>
            <w:r w:rsidRPr="00464C94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464C94">
              <w:rPr>
                <w:rFonts w:ascii="Arial" w:hAnsi="Arial" w:cs="Arial"/>
                <w:sz w:val="20"/>
                <w:szCs w:val="20"/>
              </w:rPr>
              <w:t xml:space="preserve"> In terms of Buddhism’s greater goal, full Awakening, the four </w:t>
            </w:r>
            <w:proofErr w:type="spellStart"/>
            <w:r w:rsidRPr="00464C94">
              <w:rPr>
                <w:rFonts w:ascii="Arial" w:hAnsi="Arial" w:cs="Arial"/>
                <w:i/>
                <w:sz w:val="20"/>
                <w:szCs w:val="20"/>
              </w:rPr>
              <w:t>brahma-vih</w:t>
            </w:r>
            <w:r w:rsidRPr="00464C94">
              <w:rPr>
                <w:rFonts w:ascii="Arial" w:hAnsi="Arial" w:cs="Arial" w:hint="cs"/>
                <w:i/>
                <w:iCs/>
                <w:sz w:val="20"/>
                <w:szCs w:val="20"/>
              </w:rPr>
              <w:t>ā</w:t>
            </w:r>
            <w:r w:rsidRPr="00464C94">
              <w:rPr>
                <w:rFonts w:ascii="Arial" w:hAnsi="Arial" w:cs="Arial"/>
                <w:i/>
                <w:sz w:val="20"/>
                <w:szCs w:val="20"/>
              </w:rPr>
              <w:t>ras</w:t>
            </w:r>
            <w:proofErr w:type="spellEnd"/>
            <w:r w:rsidRPr="00464C94">
              <w:rPr>
                <w:rFonts w:ascii="Arial" w:hAnsi="Arial" w:cs="Arial"/>
                <w:sz w:val="20"/>
                <w:szCs w:val="20"/>
              </w:rPr>
              <w:t xml:space="preserve"> by themselves are not sufficient to achieve Awakening – for example, even after the</w:t>
            </w:r>
            <w:r w:rsidR="00A9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4C94">
              <w:rPr>
                <w:rFonts w:ascii="Arial" w:hAnsi="Arial" w:cs="Arial"/>
                <w:sz w:val="20"/>
                <w:szCs w:val="20"/>
              </w:rPr>
              <w:t xml:space="preserve">deepest </w:t>
            </w:r>
            <w:proofErr w:type="spellStart"/>
            <w:r w:rsidRPr="00464C94">
              <w:rPr>
                <w:rFonts w:ascii="Arial" w:hAnsi="Arial" w:cs="Arial"/>
                <w:i/>
                <w:sz w:val="20"/>
                <w:szCs w:val="20"/>
              </w:rPr>
              <w:t>jhana</w:t>
            </w:r>
            <w:proofErr w:type="spellEnd"/>
            <w:r w:rsidRPr="00464C94">
              <w:rPr>
                <w:rFonts w:ascii="Arial" w:hAnsi="Arial" w:cs="Arial"/>
                <w:sz w:val="20"/>
                <w:szCs w:val="20"/>
              </w:rPr>
              <w:t xml:space="preserve">, loving-kindness, compassion, empathetic joy, and equanimity can recede, and unhealthy factors that lead to self-interest can re-establish themselves (Clifford </w:t>
            </w:r>
            <w:proofErr w:type="spellStart"/>
            <w:r w:rsidRPr="00464C94">
              <w:rPr>
                <w:rFonts w:ascii="Arial" w:hAnsi="Arial" w:cs="Arial"/>
                <w:sz w:val="20"/>
                <w:szCs w:val="20"/>
              </w:rPr>
              <w:t>Lenton</w:t>
            </w:r>
            <w:proofErr w:type="spellEnd"/>
            <w:r w:rsidRPr="00464C94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67AD5" w:rsidRPr="00690187" w:rsidRDefault="00267AD5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267AD5" w:rsidTr="00CA5F93">
        <w:trPr>
          <w:jc w:val="center"/>
        </w:trPr>
        <w:tc>
          <w:tcPr>
            <w:tcW w:w="9242" w:type="dxa"/>
          </w:tcPr>
          <w:p w:rsidR="00267AD5" w:rsidRDefault="00267AD5">
            <w:pPr>
              <w:rPr>
                <w:rFonts w:ascii="Arial" w:hAnsi="Arial" w:cs="Arial"/>
                <w:sz w:val="20"/>
                <w:szCs w:val="20"/>
              </w:rPr>
            </w:pPr>
            <w:r w:rsidRPr="00267AD5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267AD5">
              <w:rPr>
                <w:rFonts w:ascii="Arial" w:hAnsi="Arial" w:cs="Arial"/>
                <w:sz w:val="20"/>
                <w:szCs w:val="20"/>
              </w:rPr>
              <w:t xml:space="preserve"> It is only when a </w:t>
            </w:r>
            <w:proofErr w:type="spellStart"/>
            <w:r w:rsidRPr="00267AD5">
              <w:rPr>
                <w:rFonts w:ascii="Arial" w:hAnsi="Arial" w:cs="Arial"/>
                <w:sz w:val="20"/>
                <w:szCs w:val="20"/>
              </w:rPr>
              <w:t>meditator</w:t>
            </w:r>
            <w:proofErr w:type="spellEnd"/>
            <w:r w:rsidRPr="00267AD5">
              <w:rPr>
                <w:rFonts w:ascii="Arial" w:hAnsi="Arial" w:cs="Arial"/>
                <w:sz w:val="20"/>
                <w:szCs w:val="20"/>
              </w:rPr>
              <w:t xml:space="preserve"> relinquishes the effort to concentrate on any and all conditioned phenomena, including the four </w:t>
            </w:r>
            <w:proofErr w:type="spellStart"/>
            <w:r w:rsidRPr="00267AD5">
              <w:rPr>
                <w:rFonts w:ascii="Arial" w:hAnsi="Arial" w:cs="Arial"/>
                <w:i/>
                <w:sz w:val="20"/>
                <w:szCs w:val="20"/>
              </w:rPr>
              <w:t>brahma-vih</w:t>
            </w:r>
            <w:r w:rsidRPr="00267AD5">
              <w:rPr>
                <w:rFonts w:ascii="Arial" w:hAnsi="Arial" w:cs="Arial" w:hint="cs"/>
                <w:i/>
                <w:iCs/>
                <w:sz w:val="20"/>
                <w:szCs w:val="20"/>
              </w:rPr>
              <w:t>ā</w:t>
            </w:r>
            <w:r w:rsidRPr="00267AD5">
              <w:rPr>
                <w:rFonts w:ascii="Arial" w:hAnsi="Arial" w:cs="Arial"/>
                <w:i/>
                <w:sz w:val="20"/>
                <w:szCs w:val="20"/>
              </w:rPr>
              <w:t>ras</w:t>
            </w:r>
            <w:proofErr w:type="spellEnd"/>
            <w:r w:rsidRPr="00267AD5">
              <w:rPr>
                <w:rFonts w:ascii="Arial" w:hAnsi="Arial" w:cs="Arial"/>
                <w:sz w:val="20"/>
                <w:szCs w:val="20"/>
              </w:rPr>
              <w:t>, that they will achieve the</w:t>
            </w:r>
            <w:r w:rsidR="00A908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7AD5">
              <w:rPr>
                <w:rFonts w:ascii="Arial" w:hAnsi="Arial" w:cs="Arial"/>
                <w:sz w:val="20"/>
                <w:szCs w:val="20"/>
              </w:rPr>
              <w:t xml:space="preserve">“total cessation of mental processes” that is Nirvana (Clifford </w:t>
            </w:r>
            <w:proofErr w:type="spellStart"/>
            <w:r w:rsidRPr="00267AD5">
              <w:rPr>
                <w:rFonts w:ascii="Arial" w:hAnsi="Arial" w:cs="Arial"/>
                <w:sz w:val="20"/>
                <w:szCs w:val="20"/>
              </w:rPr>
              <w:t>Lenton</w:t>
            </w:r>
            <w:proofErr w:type="spellEnd"/>
            <w:r w:rsidRPr="00267AD5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67AD5" w:rsidRPr="00A908F9" w:rsidRDefault="00267AD5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267AD5" w:rsidTr="00E21FCC">
        <w:trPr>
          <w:jc w:val="center"/>
        </w:trPr>
        <w:tc>
          <w:tcPr>
            <w:tcW w:w="9242" w:type="dxa"/>
          </w:tcPr>
          <w:p w:rsidR="00267AD5" w:rsidRDefault="00267AD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67AD5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267AD5">
              <w:rPr>
                <w:rFonts w:ascii="Arial" w:hAnsi="Arial" w:cs="Arial"/>
                <w:sz w:val="20"/>
                <w:szCs w:val="20"/>
              </w:rPr>
              <w:t xml:space="preserve"> Of, and by </w:t>
            </w:r>
            <w:proofErr w:type="gramStart"/>
            <w:r w:rsidRPr="00267AD5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gramEnd"/>
            <w:r w:rsidRPr="00267AD5">
              <w:rPr>
                <w:rFonts w:ascii="Arial" w:hAnsi="Arial" w:cs="Arial"/>
                <w:sz w:val="20"/>
                <w:szCs w:val="20"/>
              </w:rPr>
              <w:t xml:space="preserve">, the four </w:t>
            </w:r>
            <w:proofErr w:type="spellStart"/>
            <w:r w:rsidRPr="00267AD5">
              <w:rPr>
                <w:rFonts w:ascii="Arial" w:hAnsi="Arial" w:cs="Arial"/>
                <w:i/>
                <w:sz w:val="20"/>
                <w:szCs w:val="20"/>
              </w:rPr>
              <w:t>brahma-vih</w:t>
            </w:r>
            <w:r w:rsidRPr="00267AD5">
              <w:rPr>
                <w:rFonts w:ascii="Arial" w:hAnsi="Arial" w:cs="Arial" w:hint="cs"/>
                <w:i/>
                <w:iCs/>
                <w:sz w:val="20"/>
                <w:szCs w:val="20"/>
              </w:rPr>
              <w:t>ā</w:t>
            </w:r>
            <w:r w:rsidRPr="00267AD5">
              <w:rPr>
                <w:rFonts w:ascii="Arial" w:hAnsi="Arial" w:cs="Arial"/>
                <w:i/>
                <w:sz w:val="20"/>
                <w:szCs w:val="20"/>
              </w:rPr>
              <w:t>ras</w:t>
            </w:r>
            <w:proofErr w:type="spellEnd"/>
            <w:r w:rsidRPr="00267AD5">
              <w:rPr>
                <w:rFonts w:ascii="Arial" w:hAnsi="Arial" w:cs="Arial"/>
                <w:sz w:val="20"/>
                <w:szCs w:val="20"/>
              </w:rPr>
              <w:t xml:space="preserve"> are not able to take the mind all the way to liberation. This is supported by the fact that </w:t>
            </w:r>
            <w:r w:rsidRPr="00267AD5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Pr="00267AD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7AD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brahma-vihāra</w:t>
            </w:r>
            <w:r w:rsidRPr="00267AD5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proofErr w:type="spellEnd"/>
            <w:r w:rsidRPr="00267AD5">
              <w:rPr>
                <w:rFonts w:ascii="Arial" w:hAnsi="Arial" w:cs="Arial"/>
                <w:sz w:val="20"/>
                <w:szCs w:val="20"/>
                <w:lang w:val="en-GB"/>
              </w:rPr>
              <w:t xml:space="preserve"> are not included in the various sets of spiritual qualities that make up the 37 ‘factors conducive to awakening’ (</w:t>
            </w:r>
            <w:proofErr w:type="spellStart"/>
            <w:r w:rsidRPr="00267AD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bodhipakkhiya-dhamma</w:t>
            </w:r>
            <w:r w:rsidRPr="00267AD5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proofErr w:type="spellEnd"/>
            <w:r w:rsidRPr="00267AD5">
              <w:rPr>
                <w:rFonts w:ascii="Arial" w:hAnsi="Arial" w:cs="Arial"/>
                <w:sz w:val="20"/>
                <w:szCs w:val="20"/>
                <w:lang w:val="en-GB"/>
              </w:rPr>
              <w:t xml:space="preserve">) (From class notes for </w:t>
            </w:r>
            <w:r w:rsidRPr="00267AD5">
              <w:rPr>
                <w:rFonts w:ascii="Arial" w:hAnsi="Arial" w:cs="Arial"/>
                <w:i/>
                <w:sz w:val="20"/>
                <w:szCs w:val="20"/>
                <w:lang w:val="en-GB"/>
              </w:rPr>
              <w:t>Buddhist Meditation and Psychology</w:t>
            </w:r>
            <w:r w:rsidRPr="00267AD5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  <w:p w:rsidR="00267AD5" w:rsidRPr="00690187" w:rsidRDefault="00267AD5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267AD5" w:rsidTr="00D1306E">
        <w:trPr>
          <w:jc w:val="center"/>
        </w:trPr>
        <w:tc>
          <w:tcPr>
            <w:tcW w:w="9242" w:type="dxa"/>
          </w:tcPr>
          <w:p w:rsidR="00267AD5" w:rsidRDefault="00A908F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08F9">
              <w:rPr>
                <w:rFonts w:ascii="Arial" w:hAnsi="Arial" w:cs="Arial"/>
                <w:iCs/>
                <w:sz w:val="20"/>
                <w:szCs w:val="20"/>
              </w:rPr>
              <w:sym w:font="Symbol" w:char="F0B7"/>
            </w:r>
            <w:r w:rsidRPr="00A908F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267AD5" w:rsidRPr="00267AD5">
              <w:rPr>
                <w:rFonts w:ascii="Arial" w:hAnsi="Arial" w:cs="Arial"/>
                <w:iCs/>
                <w:sz w:val="20"/>
                <w:szCs w:val="20"/>
              </w:rPr>
              <w:t xml:space="preserve">While the Divine </w:t>
            </w:r>
            <w:proofErr w:type="spellStart"/>
            <w:r w:rsidR="00267AD5" w:rsidRPr="00267AD5">
              <w:rPr>
                <w:rFonts w:ascii="Arial" w:hAnsi="Arial" w:cs="Arial"/>
                <w:iCs/>
                <w:sz w:val="20"/>
                <w:szCs w:val="20"/>
              </w:rPr>
              <w:t>Abidings</w:t>
            </w:r>
            <w:proofErr w:type="spellEnd"/>
            <w:r w:rsidR="00267AD5" w:rsidRPr="00267AD5">
              <w:rPr>
                <w:rFonts w:ascii="Arial" w:hAnsi="Arial" w:cs="Arial"/>
                <w:iCs/>
                <w:sz w:val="20"/>
                <w:szCs w:val="20"/>
              </w:rPr>
              <w:t xml:space="preserve"> regenerate the beauty and mercy inherent in this existence (</w:t>
            </w:r>
            <w:proofErr w:type="spellStart"/>
            <w:r w:rsidR="00267AD5" w:rsidRPr="00267AD5">
              <w:rPr>
                <w:rFonts w:ascii="Arial" w:hAnsi="Arial" w:cs="Arial"/>
                <w:i/>
                <w:iCs/>
                <w:sz w:val="20"/>
                <w:szCs w:val="20"/>
              </w:rPr>
              <w:t>mett</w:t>
            </w:r>
            <w:r w:rsidR="00267AD5" w:rsidRPr="00267AD5">
              <w:rPr>
                <w:rFonts w:ascii="Arial" w:hAnsi="Arial" w:cs="Arial" w:hint="cs"/>
                <w:i/>
                <w:iCs/>
                <w:sz w:val="20"/>
                <w:szCs w:val="20"/>
              </w:rPr>
              <w:t>ā</w:t>
            </w:r>
            <w:proofErr w:type="spellEnd"/>
            <w:r w:rsidR="00267AD5" w:rsidRPr="00267AD5">
              <w:rPr>
                <w:rFonts w:ascii="Arial" w:hAnsi="Arial" w:cs="Arial"/>
                <w:iCs/>
                <w:sz w:val="20"/>
                <w:szCs w:val="20"/>
              </w:rPr>
              <w:t xml:space="preserve"> is the capacity for love; </w:t>
            </w:r>
            <w:proofErr w:type="spellStart"/>
            <w:r w:rsidR="00267AD5" w:rsidRPr="00267AD5">
              <w:rPr>
                <w:rFonts w:ascii="Arial" w:hAnsi="Arial" w:cs="Arial"/>
                <w:i/>
                <w:iCs/>
                <w:sz w:val="20"/>
                <w:szCs w:val="20"/>
              </w:rPr>
              <w:t>karun</w:t>
            </w:r>
            <w:r w:rsidR="00267AD5" w:rsidRPr="00267AD5">
              <w:rPr>
                <w:rFonts w:ascii="Arial" w:hAnsi="Arial" w:cs="Arial" w:hint="cs"/>
                <w:i/>
                <w:iCs/>
                <w:sz w:val="20"/>
                <w:szCs w:val="20"/>
              </w:rPr>
              <w:t>ā</w:t>
            </w:r>
            <w:proofErr w:type="spellEnd"/>
            <w:r w:rsidR="00267AD5" w:rsidRPr="00267AD5">
              <w:rPr>
                <w:rFonts w:ascii="Arial" w:hAnsi="Arial" w:cs="Arial"/>
                <w:iCs/>
                <w:sz w:val="20"/>
                <w:szCs w:val="20"/>
              </w:rPr>
              <w:t xml:space="preserve"> is the capacity to remain present in the face of pain and suffering; </w:t>
            </w:r>
            <w:proofErr w:type="spellStart"/>
            <w:r w:rsidR="00267AD5" w:rsidRPr="00267AD5">
              <w:rPr>
                <w:rFonts w:ascii="Arial" w:hAnsi="Arial" w:cs="Arial"/>
                <w:i/>
                <w:iCs/>
                <w:sz w:val="20"/>
                <w:szCs w:val="20"/>
              </w:rPr>
              <w:t>mudit</w:t>
            </w:r>
            <w:r w:rsidR="00267AD5" w:rsidRPr="00267AD5">
              <w:rPr>
                <w:rFonts w:ascii="Arial" w:hAnsi="Arial" w:cs="Arial" w:hint="cs"/>
                <w:i/>
                <w:iCs/>
                <w:sz w:val="20"/>
                <w:szCs w:val="20"/>
              </w:rPr>
              <w:t>ā</w:t>
            </w:r>
            <w:proofErr w:type="spellEnd"/>
            <w:r w:rsidR="00267AD5" w:rsidRPr="00267AD5">
              <w:rPr>
                <w:rFonts w:ascii="Arial" w:hAnsi="Arial" w:cs="Arial"/>
                <w:iCs/>
                <w:sz w:val="20"/>
                <w:szCs w:val="20"/>
              </w:rPr>
              <w:t xml:space="preserve"> is the capacity for boundless, appreciative joy and gratitude; and </w:t>
            </w:r>
            <w:proofErr w:type="spellStart"/>
            <w:r w:rsidR="00267AD5" w:rsidRPr="00267AD5">
              <w:rPr>
                <w:rFonts w:ascii="Arial" w:hAnsi="Arial" w:cs="Arial"/>
                <w:i/>
                <w:iCs/>
                <w:sz w:val="20"/>
                <w:szCs w:val="20"/>
              </w:rPr>
              <w:t>upekkh</w:t>
            </w:r>
            <w:r w:rsidR="00267AD5" w:rsidRPr="00267AD5">
              <w:rPr>
                <w:rFonts w:ascii="Arial" w:hAnsi="Arial" w:cs="Arial" w:hint="cs"/>
                <w:i/>
                <w:iCs/>
                <w:sz w:val="20"/>
                <w:szCs w:val="20"/>
              </w:rPr>
              <w:t>ā</w:t>
            </w:r>
            <w:proofErr w:type="spellEnd"/>
            <w:r w:rsidR="00267AD5" w:rsidRPr="00267AD5">
              <w:rPr>
                <w:rFonts w:ascii="Arial" w:hAnsi="Arial" w:cs="Arial"/>
                <w:iCs/>
                <w:sz w:val="20"/>
                <w:szCs w:val="20"/>
              </w:rPr>
              <w:t xml:space="preserve"> is the capacity to be with things as they are, in truth [www.brahmaviharas.org]), they fall short of the "</w:t>
            </w:r>
            <w:r w:rsidR="00267AD5" w:rsidRPr="00267AD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Unborn, </w:t>
            </w:r>
            <w:proofErr w:type="spellStart"/>
            <w:r w:rsidR="00267AD5" w:rsidRPr="00267AD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Unoriginated</w:t>
            </w:r>
            <w:proofErr w:type="spellEnd"/>
            <w:r w:rsidR="00267AD5" w:rsidRPr="00267AD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Uncreated, Unconditioned. If that Unborn, </w:t>
            </w:r>
            <w:proofErr w:type="spellStart"/>
            <w:r w:rsidR="00267AD5" w:rsidRPr="00267AD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Unoriginated</w:t>
            </w:r>
            <w:proofErr w:type="spellEnd"/>
            <w:r w:rsidR="00267AD5" w:rsidRPr="00267AD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Uncreated, Unconditioned were not, there could be no escape from this that is born, originated, created, conditioned. But because there is That which is Unborn, </w:t>
            </w:r>
            <w:proofErr w:type="spellStart"/>
            <w:r w:rsidR="00267AD5" w:rsidRPr="00267AD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Unoriginated</w:t>
            </w:r>
            <w:proofErr w:type="spellEnd"/>
            <w:r w:rsidR="00267AD5" w:rsidRPr="00267AD5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, Uncreated, Unconditioned, an escape from this that is born, originated, created, conditioned can be proclaimed</w:t>
            </w:r>
            <w:r w:rsidR="00267AD5" w:rsidRPr="00267AD5">
              <w:rPr>
                <w:rFonts w:ascii="Arial" w:hAnsi="Arial" w:cs="Arial"/>
                <w:iCs/>
                <w:sz w:val="20"/>
                <w:szCs w:val="20"/>
                <w:lang w:val="en-US"/>
              </w:rPr>
              <w:t>"</w:t>
            </w:r>
            <w:r w:rsidR="00267AD5" w:rsidRPr="00267AD5">
              <w:rPr>
                <w:rFonts w:ascii="Arial" w:hAnsi="Arial" w:cs="Arial"/>
                <w:sz w:val="20"/>
                <w:szCs w:val="20"/>
                <w:lang w:val="en-US"/>
              </w:rPr>
              <w:t> (</w:t>
            </w:r>
            <w:proofErr w:type="spellStart"/>
            <w:r w:rsidR="00267AD5" w:rsidRPr="00267AD5">
              <w:rPr>
                <w:rFonts w:ascii="Arial" w:hAnsi="Arial" w:cs="Arial"/>
                <w:sz w:val="20"/>
                <w:szCs w:val="20"/>
                <w:lang w:val="en-US"/>
              </w:rPr>
              <w:t>Khuddaka-Nikaya</w:t>
            </w:r>
            <w:proofErr w:type="spellEnd"/>
            <w:r w:rsidR="00267AD5" w:rsidRPr="00267AD5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67AD5" w:rsidRPr="00267AD5">
              <w:rPr>
                <w:rFonts w:ascii="Arial" w:hAnsi="Arial" w:cs="Arial"/>
                <w:sz w:val="20"/>
                <w:szCs w:val="20"/>
                <w:lang w:val="en-US"/>
              </w:rPr>
              <w:t>Udana</w:t>
            </w:r>
            <w:proofErr w:type="spellEnd"/>
            <w:r w:rsidR="00267AD5" w:rsidRPr="00267AD5">
              <w:rPr>
                <w:rFonts w:ascii="Arial" w:hAnsi="Arial" w:cs="Arial"/>
                <w:sz w:val="20"/>
                <w:szCs w:val="20"/>
                <w:lang w:val="en-US"/>
              </w:rPr>
              <w:t>, 80ff.).</w:t>
            </w:r>
          </w:p>
          <w:p w:rsidR="00267AD5" w:rsidRPr="00690187" w:rsidRDefault="00267AD5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321A83" w:rsidTr="004041CE">
        <w:trPr>
          <w:jc w:val="center"/>
        </w:trPr>
        <w:tc>
          <w:tcPr>
            <w:tcW w:w="0" w:type="auto"/>
          </w:tcPr>
          <w:p w:rsidR="00321A83" w:rsidRPr="00690187" w:rsidRDefault="00321A83">
            <w:pPr>
              <w:rPr>
                <w:rFonts w:ascii="Arial" w:hAnsi="Arial" w:cs="Arial"/>
                <w:sz w:val="18"/>
                <w:szCs w:val="20"/>
              </w:rPr>
            </w:pPr>
            <w:r w:rsidRPr="00690187">
              <w:rPr>
                <w:rFonts w:ascii="Arial" w:hAnsi="Arial" w:cs="Arial"/>
                <w:b/>
                <w:sz w:val="18"/>
                <w:szCs w:val="20"/>
              </w:rPr>
              <w:t>Sources</w:t>
            </w:r>
            <w:r w:rsidRPr="00690187"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2C50D8" w:rsidRPr="00690187" w:rsidRDefault="002C50D8">
            <w:pPr>
              <w:rPr>
                <w:rFonts w:ascii="Arial" w:hAnsi="Arial" w:cs="Arial"/>
                <w:sz w:val="18"/>
                <w:szCs w:val="20"/>
              </w:rPr>
            </w:pPr>
            <w:r w:rsidRPr="00690187">
              <w:rPr>
                <w:rFonts w:ascii="Arial" w:hAnsi="Arial" w:cs="Arial"/>
                <w:sz w:val="18"/>
                <w:szCs w:val="20"/>
              </w:rPr>
              <w:t xml:space="preserve">▪ </w:t>
            </w:r>
            <w:r w:rsidR="00321A83" w:rsidRPr="00690187">
              <w:rPr>
                <w:rFonts w:ascii="Arial" w:hAnsi="Arial" w:cs="Arial"/>
                <w:sz w:val="18"/>
                <w:szCs w:val="20"/>
              </w:rPr>
              <w:t xml:space="preserve">Comments have been drawn on from members of the </w:t>
            </w:r>
            <w:r w:rsidR="00321A83" w:rsidRPr="00690187">
              <w:rPr>
                <w:rFonts w:ascii="Arial" w:hAnsi="Arial" w:cs="Arial"/>
                <w:i/>
                <w:sz w:val="18"/>
                <w:szCs w:val="20"/>
              </w:rPr>
              <w:t>Buddhist Meditation and Psychology</w:t>
            </w:r>
            <w:r w:rsidR="00321A83" w:rsidRPr="00690187">
              <w:rPr>
                <w:rFonts w:ascii="Arial" w:hAnsi="Arial" w:cs="Arial"/>
                <w:sz w:val="18"/>
                <w:szCs w:val="20"/>
              </w:rPr>
              <w:t xml:space="preserve"> module in the MA in Buddhist Studies programme offered by the University of South Wales: namely, </w:t>
            </w:r>
            <w:proofErr w:type="spellStart"/>
            <w:r w:rsidR="00321A83" w:rsidRPr="00690187">
              <w:rPr>
                <w:rFonts w:ascii="Arial" w:hAnsi="Arial" w:cs="Arial"/>
                <w:sz w:val="18"/>
                <w:szCs w:val="20"/>
              </w:rPr>
              <w:t>Poh</w:t>
            </w:r>
            <w:proofErr w:type="spellEnd"/>
            <w:r w:rsidR="00321A83" w:rsidRPr="00690187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="00321A83" w:rsidRPr="00690187">
              <w:rPr>
                <w:rFonts w:ascii="Arial" w:hAnsi="Arial" w:cs="Arial"/>
                <w:sz w:val="18"/>
                <w:szCs w:val="20"/>
              </w:rPr>
              <w:t>Chiok</w:t>
            </w:r>
            <w:proofErr w:type="spellEnd"/>
            <w:r w:rsidR="00321A83" w:rsidRPr="00690187">
              <w:rPr>
                <w:rFonts w:ascii="Arial" w:hAnsi="Arial" w:cs="Arial"/>
                <w:sz w:val="18"/>
                <w:szCs w:val="20"/>
              </w:rPr>
              <w:t xml:space="preserve"> Tang, Clifford </w:t>
            </w:r>
            <w:proofErr w:type="spellStart"/>
            <w:r w:rsidR="00321A83" w:rsidRPr="00690187">
              <w:rPr>
                <w:rFonts w:ascii="Arial" w:hAnsi="Arial" w:cs="Arial"/>
                <w:sz w:val="18"/>
                <w:szCs w:val="20"/>
              </w:rPr>
              <w:t>Lenton</w:t>
            </w:r>
            <w:proofErr w:type="spellEnd"/>
            <w:r w:rsidR="00E13E1E" w:rsidRPr="00690187"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  <w:p w:rsidR="00321A83" w:rsidRPr="00690187" w:rsidRDefault="002C50D8">
            <w:pPr>
              <w:rPr>
                <w:rFonts w:ascii="Arial" w:hAnsi="Arial" w:cs="Arial"/>
                <w:sz w:val="18"/>
                <w:szCs w:val="20"/>
              </w:rPr>
            </w:pPr>
            <w:r w:rsidRPr="00690187">
              <w:rPr>
                <w:rFonts w:ascii="Arial" w:hAnsi="Arial" w:cs="Arial"/>
                <w:sz w:val="18"/>
                <w:szCs w:val="20"/>
              </w:rPr>
              <w:t xml:space="preserve">▪ Website – </w:t>
            </w:r>
            <w:r w:rsidR="00E13E1E" w:rsidRPr="00690187">
              <w:rPr>
                <w:rFonts w:ascii="Arial" w:hAnsi="Arial" w:cs="Arial"/>
                <w:sz w:val="18"/>
                <w:szCs w:val="20"/>
              </w:rPr>
              <w:t>http://www.brahmaviharas.org/ was accessed</w:t>
            </w:r>
            <w:r w:rsidRPr="00690187">
              <w:rPr>
                <w:rFonts w:ascii="Arial" w:hAnsi="Arial" w:cs="Arial"/>
                <w:sz w:val="18"/>
                <w:szCs w:val="20"/>
              </w:rPr>
              <w:t xml:space="preserve"> (October 10, 2015)</w:t>
            </w:r>
            <w:r w:rsidR="00E13E1E" w:rsidRPr="00690187">
              <w:rPr>
                <w:rFonts w:ascii="Arial" w:hAnsi="Arial" w:cs="Arial"/>
                <w:sz w:val="18"/>
                <w:szCs w:val="20"/>
              </w:rPr>
              <w:t>.</w:t>
            </w:r>
          </w:p>
          <w:p w:rsidR="002C50D8" w:rsidRPr="00690187" w:rsidRDefault="002C50D8">
            <w:pPr>
              <w:rPr>
                <w:rFonts w:ascii="Arial" w:hAnsi="Arial" w:cs="Arial"/>
                <w:sz w:val="18"/>
                <w:szCs w:val="20"/>
              </w:rPr>
            </w:pPr>
            <w:r w:rsidRPr="00690187">
              <w:rPr>
                <w:rFonts w:ascii="Arial" w:hAnsi="Arial" w:cs="Arial"/>
                <w:sz w:val="18"/>
                <w:szCs w:val="20"/>
              </w:rPr>
              <w:t>▪ C</w:t>
            </w:r>
            <w:r w:rsidRPr="00690187">
              <w:rPr>
                <w:rFonts w:ascii="Arial" w:hAnsi="Arial" w:cs="Arial"/>
                <w:sz w:val="18"/>
                <w:szCs w:val="20"/>
                <w:lang w:val="en-GB"/>
              </w:rPr>
              <w:t xml:space="preserve">lass notes for </w:t>
            </w:r>
            <w:r w:rsidRPr="00690187">
              <w:rPr>
                <w:rFonts w:ascii="Arial" w:hAnsi="Arial" w:cs="Arial"/>
                <w:i/>
                <w:sz w:val="18"/>
                <w:szCs w:val="20"/>
                <w:lang w:val="en-GB"/>
              </w:rPr>
              <w:t>Buddhist Meditation and Psychology</w:t>
            </w:r>
            <w:r w:rsidRPr="00690187">
              <w:rPr>
                <w:rFonts w:ascii="Arial" w:hAnsi="Arial" w:cs="Arial"/>
                <w:sz w:val="18"/>
                <w:szCs w:val="20"/>
                <w:lang w:val="en-GB"/>
              </w:rPr>
              <w:t xml:space="preserve"> ("5. Developing the 'Immeasurable' Emotions") in the MA in Buddhist Studies offered by the University of South Wales.</w:t>
            </w:r>
          </w:p>
          <w:p w:rsidR="00321A83" w:rsidRDefault="00321A83" w:rsidP="00321A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90187">
              <w:rPr>
                <w:rFonts w:ascii="Arial" w:hAnsi="Arial" w:cs="Arial"/>
                <w:sz w:val="18"/>
                <w:szCs w:val="20"/>
              </w:rPr>
              <w:t>Alexander Peck, 2015</w:t>
            </w:r>
          </w:p>
        </w:tc>
      </w:tr>
    </w:tbl>
    <w:p w:rsidR="00E24630" w:rsidRPr="00622551" w:rsidRDefault="00A908F9" w:rsidP="00690187">
      <w:pPr>
        <w:rPr>
          <w:rFonts w:ascii="Arial" w:hAnsi="Arial" w:cs="Arial"/>
          <w:sz w:val="20"/>
          <w:szCs w:val="20"/>
        </w:rPr>
      </w:pPr>
    </w:p>
    <w:sectPr w:rsidR="00E24630" w:rsidRPr="00622551" w:rsidSect="00690187">
      <w:pgSz w:w="11906" w:h="16838"/>
      <w:pgMar w:top="680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savePreviewPicture/>
  <w:compat/>
  <w:rsids>
    <w:rsidRoot w:val="00622551"/>
    <w:rsid w:val="0020197C"/>
    <w:rsid w:val="00267AD5"/>
    <w:rsid w:val="002C50D8"/>
    <w:rsid w:val="00321A83"/>
    <w:rsid w:val="00381B09"/>
    <w:rsid w:val="00464C94"/>
    <w:rsid w:val="0049193C"/>
    <w:rsid w:val="00622551"/>
    <w:rsid w:val="00690187"/>
    <w:rsid w:val="007735CF"/>
    <w:rsid w:val="008C0912"/>
    <w:rsid w:val="00965409"/>
    <w:rsid w:val="00A623E2"/>
    <w:rsid w:val="00A908F9"/>
    <w:rsid w:val="00AB1F7D"/>
    <w:rsid w:val="00AD00D9"/>
    <w:rsid w:val="00B47AD9"/>
    <w:rsid w:val="00CC1DF4"/>
    <w:rsid w:val="00D77D14"/>
    <w:rsid w:val="00E13E1E"/>
    <w:rsid w:val="00ED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C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dcterms:created xsi:type="dcterms:W3CDTF">2015-10-10T04:14:00Z</dcterms:created>
  <dcterms:modified xsi:type="dcterms:W3CDTF">2015-10-10T07:44:00Z</dcterms:modified>
</cp:coreProperties>
</file>